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C01" w:rsidRDefault="002F0C01" w:rsidP="002F0C0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>
        <w:rPr>
          <w:b/>
          <w:bCs/>
          <w:sz w:val="29"/>
          <w:szCs w:val="29"/>
        </w:rPr>
        <w:t>LEGGE 28 novembre 2005, </w:t>
      </w:r>
      <w:r>
        <w:rPr>
          <w:i/>
          <w:iCs/>
          <w:sz w:val="29"/>
          <w:szCs w:val="29"/>
        </w:rPr>
        <w:t>n.</w:t>
      </w:r>
      <w:r>
        <w:rPr>
          <w:b/>
          <w:bCs/>
          <w:sz w:val="29"/>
          <w:szCs w:val="29"/>
        </w:rPr>
        <w:t> 246</w:t>
      </w:r>
      <w:r>
        <w:rPr>
          <w:i/>
          <w:iCs/>
          <w:color w:val="008000"/>
          <w:sz w:val="29"/>
          <w:szCs w:val="29"/>
        </w:rPr>
        <w:t xml:space="preserve"> (</w:t>
      </w:r>
      <w:r>
        <w:rPr>
          <w:b/>
          <w:bCs/>
          <w:i/>
          <w:iCs/>
          <w:color w:val="008000"/>
          <w:sz w:val="29"/>
          <w:szCs w:val="29"/>
        </w:rPr>
        <w:t>GU</w:t>
      </w:r>
      <w:r>
        <w:rPr>
          <w:i/>
          <w:iCs/>
          <w:color w:val="008000"/>
          <w:sz w:val="29"/>
          <w:szCs w:val="29"/>
        </w:rPr>
        <w:t xml:space="preserve"> n. </w:t>
      </w:r>
      <w:r>
        <w:rPr>
          <w:b/>
          <w:bCs/>
          <w:i/>
          <w:iCs/>
          <w:color w:val="008000"/>
          <w:sz w:val="29"/>
          <w:szCs w:val="29"/>
        </w:rPr>
        <w:t>280</w:t>
      </w:r>
      <w:r>
        <w:rPr>
          <w:i/>
          <w:iCs/>
          <w:color w:val="008000"/>
          <w:sz w:val="29"/>
          <w:szCs w:val="29"/>
        </w:rPr>
        <w:t xml:space="preserve"> del </w:t>
      </w:r>
      <w:r>
        <w:rPr>
          <w:b/>
          <w:bCs/>
          <w:i/>
          <w:iCs/>
          <w:color w:val="008000"/>
          <w:sz w:val="29"/>
          <w:szCs w:val="29"/>
        </w:rPr>
        <w:t>01/12/2005</w:t>
      </w:r>
      <w:r>
        <w:rPr>
          <w:i/>
          <w:iCs/>
          <w:color w:val="008000"/>
          <w:sz w:val="29"/>
          <w:szCs w:val="29"/>
        </w:rPr>
        <w:t>)</w:t>
      </w:r>
      <w:r>
        <w:t xml:space="preserve"> </w:t>
      </w:r>
      <w:r>
        <w:br/>
      </w:r>
      <w:r>
        <w:rPr>
          <w:b/>
          <w:bCs/>
          <w:sz w:val="29"/>
          <w:szCs w:val="29"/>
        </w:rPr>
        <w:t>Semplificazione e riassetto normativo per l'anno 2005.</w:t>
      </w:r>
    </w:p>
    <w:p w:rsidR="002F0C01" w:rsidRDefault="002F0C01" w:rsidP="002F0C0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</w:p>
    <w:p w:rsidR="002F0C01" w:rsidRPr="002F0C01" w:rsidRDefault="002F0C01" w:rsidP="002F0C0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2F0C0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Art. 10. (Disposizioni in materie di competenza del Ministero dell'interno) </w:t>
      </w:r>
    </w:p>
    <w:p w:rsidR="002F0C01" w:rsidRPr="002F0C01" w:rsidRDefault="002F0C01" w:rsidP="002F0C0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F0C0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1 . </w:t>
      </w:r>
      <w:r w:rsidRPr="002F0C0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Al testo unico delle leggi di pubblica sicurezza, di cui al regio</w:t>
      </w:r>
      <w:r w:rsidR="00386C3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bookmarkStart w:id="0" w:name="_GoBack"/>
      <w:bookmarkEnd w:id="0"/>
      <w:r w:rsidRPr="002F0C0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decreto 18 giugno 1931, n. 773, sono apportate le seguenti modificazioni: </w:t>
      </w:r>
    </w:p>
    <w:p w:rsidR="002F0C01" w:rsidRPr="002F0C01" w:rsidRDefault="002F0C01" w:rsidP="002F0C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F0C0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a) </w:t>
      </w:r>
      <w:r w:rsidRPr="002F0C0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all'articolo 128: </w:t>
      </w:r>
    </w:p>
    <w:p w:rsidR="002F0C01" w:rsidRPr="002F0C01" w:rsidRDefault="002F0C01" w:rsidP="002F0C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F0C0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1) </w:t>
      </w:r>
      <w:r w:rsidRPr="002F0C0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al primo comma, dopo la parola: "operazioni" sono inserite le seguenti: "su cose antiche o usate"; </w:t>
      </w:r>
    </w:p>
    <w:p w:rsidR="002F0C01" w:rsidRPr="002F0C01" w:rsidRDefault="002F0C01" w:rsidP="002F0C01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F0C0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2) </w:t>
      </w:r>
      <w:r w:rsidRPr="002F0C0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al secondo e al quarto comma, dopo la parola: "operazioni" sono inserite le seguenti: "di cui al primo comma"; </w:t>
      </w:r>
    </w:p>
    <w:p w:rsidR="002F0C01" w:rsidRPr="002F0C01" w:rsidRDefault="002F0C01" w:rsidP="002F0C01">
      <w:pPr>
        <w:spacing w:after="10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2F0C01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it-IT"/>
        </w:rPr>
        <w:t>b) </w:t>
      </w:r>
      <w:r w:rsidRPr="002F0C01">
        <w:rPr>
          <w:rFonts w:ascii="Times New Roman" w:eastAsia="Times New Roman" w:hAnsi="Times New Roman" w:cs="Times New Roman"/>
          <w:sz w:val="24"/>
          <w:szCs w:val="24"/>
          <w:highlight w:val="yellow"/>
          <w:lang w:eastAsia="it-IT"/>
        </w:rPr>
        <w:t xml:space="preserve"> all'articolo 138, il secondo comma è sostituito dal seguente:</w:t>
      </w:r>
      <w:r w:rsidRPr="002F0C01">
        <w:rPr>
          <w:rFonts w:ascii="Times New Roman" w:eastAsia="Times New Roman" w:hAnsi="Times New Roman" w:cs="Times New Roman"/>
          <w:sz w:val="24"/>
          <w:szCs w:val="24"/>
          <w:highlight w:val="yellow"/>
          <w:lang w:eastAsia="it-IT"/>
        </w:rPr>
        <w:br/>
        <w:t>"La nomina delle guardie particolari giurate deve essere approvata dal prefetto. Con l'approvazione, che ha validità biennale, il prefetto rilascia altresì, se ne sussistono i presupposti, la licenza per il porto d'armi, a tassa ridotta, con validità di pari durata".</w:t>
      </w:r>
      <w:r w:rsidRPr="002F0C0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</w:p>
    <w:p w:rsidR="0065151B" w:rsidRDefault="0065151B"/>
    <w:sectPr w:rsidR="0065151B" w:rsidSect="002F0C01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F0C01"/>
    <w:rsid w:val="002F0C01"/>
    <w:rsid w:val="00386C33"/>
    <w:rsid w:val="0065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388407-CD8D-4E17-BAE3-B8171875E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5151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2F0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2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11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6430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45635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452794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781</Characters>
  <Application>Microsoft Office Word</Application>
  <DocSecurity>0</DocSecurity>
  <Lines>6</Lines>
  <Paragraphs>1</Paragraphs>
  <ScaleCrop>false</ScaleCrop>
  <Company>OIPA</Company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 Pradella</dc:creator>
  <cp:lastModifiedBy>Max Pradella</cp:lastModifiedBy>
  <cp:revision>2</cp:revision>
  <dcterms:created xsi:type="dcterms:W3CDTF">2008-04-16T13:55:00Z</dcterms:created>
  <dcterms:modified xsi:type="dcterms:W3CDTF">2014-01-10T12:25:00Z</dcterms:modified>
</cp:coreProperties>
</file>